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0773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3590"/>
        <w:gridCol w:w="3484"/>
      </w:tblGrid>
      <w:tr w:rsidR="003865C1" w:rsidRPr="00C2141E" w:rsidTr="005D74E0">
        <w:trPr>
          <w:trHeight w:val="1159"/>
        </w:trPr>
        <w:tc>
          <w:tcPr>
            <w:tcW w:w="3699" w:type="dxa"/>
          </w:tcPr>
          <w:p w:rsidR="003865C1" w:rsidRPr="00C2141E" w:rsidRDefault="003865C1" w:rsidP="00FE378A">
            <w:pPr>
              <w:pStyle w:val="TableParagraph"/>
              <w:spacing w:before="174"/>
              <w:ind w:left="218"/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2141E"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LICEO SCIENTIFICO STATALE</w:t>
            </w:r>
          </w:p>
          <w:p w:rsidR="003865C1" w:rsidRDefault="00C03964" w:rsidP="00C03964">
            <w:pPr>
              <w:pStyle w:val="TableParagraph"/>
              <w:spacing w:before="37"/>
              <w:ind w:left="775" w:right="765"/>
              <w:jc w:val="center"/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“I.I.S. Luigi Einaudi”</w:t>
            </w:r>
          </w:p>
          <w:p w:rsidR="00C03964" w:rsidRPr="00C2141E" w:rsidRDefault="00C03964" w:rsidP="00C03964">
            <w:pPr>
              <w:pStyle w:val="TableParagraph"/>
              <w:spacing w:before="37"/>
              <w:ind w:left="775" w:right="765"/>
              <w:jc w:val="center"/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Serra San Bruno (VV)</w:t>
            </w:r>
          </w:p>
        </w:tc>
        <w:tc>
          <w:tcPr>
            <w:tcW w:w="3590" w:type="dxa"/>
          </w:tcPr>
          <w:p w:rsidR="003865C1" w:rsidRPr="00C2141E" w:rsidRDefault="003865C1" w:rsidP="00FE378A">
            <w:pPr>
              <w:pStyle w:val="TableParagraph"/>
              <w:rPr>
                <w:rFonts w:ascii="Times New Roman"/>
                <w:color w:val="000000" w:themeColor="text1"/>
                <w:sz w:val="26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3865C1" w:rsidRPr="00C2141E" w:rsidRDefault="00E333C6" w:rsidP="00FE378A">
            <w:pPr>
              <w:pStyle w:val="TableParagraph"/>
              <w:spacing w:line="278" w:lineRule="auto"/>
              <w:ind w:left="775" w:right="121" w:firstLine="276"/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333C6">
              <w:rPr>
                <w:color w:val="000000" w:themeColor="text1"/>
                <w:sz w:val="40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P.C.T.O.</w:t>
            </w:r>
          </w:p>
        </w:tc>
        <w:tc>
          <w:tcPr>
            <w:tcW w:w="3484" w:type="dxa"/>
          </w:tcPr>
          <w:p w:rsidR="003865C1" w:rsidRPr="00C2141E" w:rsidRDefault="003865C1" w:rsidP="00FE378A">
            <w:pPr>
              <w:pStyle w:val="TableParagraph"/>
              <w:rPr>
                <w:rFonts w:ascii="Times New Roman"/>
                <w:color w:val="000000" w:themeColor="text1"/>
                <w:sz w:val="24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3865C1" w:rsidRPr="00C2141E" w:rsidRDefault="00B26FB5" w:rsidP="006A5985">
            <w:pPr>
              <w:pStyle w:val="TableParagraph"/>
              <w:tabs>
                <w:tab w:val="left" w:pos="2666"/>
              </w:tabs>
              <w:spacing w:before="169"/>
              <w:ind w:left="414"/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Anno Scolastico 202</w:t>
            </w:r>
            <w:r w:rsidR="006A5985"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  <w:r w:rsidR="003865C1"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="00C03964"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</w:t>
            </w:r>
            <w:r w:rsidR="006A5985">
              <w:rPr>
                <w:color w:val="000000" w:themeColor="text1"/>
                <w:lang w:val="it-I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  <w:bookmarkStart w:id="0" w:name="_GoBack"/>
            <w:bookmarkEnd w:id="0"/>
          </w:p>
        </w:tc>
      </w:tr>
    </w:tbl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3865C1" w:rsidTr="0022237D">
        <w:trPr>
          <w:trHeight w:val="128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C1" w:rsidRDefault="003865C1" w:rsidP="003865C1">
            <w:pPr>
              <w:jc w:val="center"/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</w:pPr>
            <w:r w:rsidRPr="001E6A44">
              <w:rPr>
                <w:b/>
                <w:sz w:val="32"/>
                <w:szCs w:val="32"/>
              </w:rPr>
              <w:t xml:space="preserve">Griglia di valutazione </w:t>
            </w:r>
            <w:r>
              <w:rPr>
                <w:b/>
                <w:sz w:val="32"/>
                <w:szCs w:val="32"/>
              </w:rPr>
              <w:t>delle competenze trasversali</w:t>
            </w:r>
            <w:r w:rsidRPr="00082960"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865C1" w:rsidRDefault="003865C1" w:rsidP="003865C1">
            <w:pPr>
              <w:jc w:val="center"/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  <w:t>“Percorsi per le Competenze Trasversali e per l’Orientamento” (PCTO)</w:t>
            </w:r>
          </w:p>
          <w:p w:rsidR="003865C1" w:rsidRPr="00C005AA" w:rsidRDefault="003865C1" w:rsidP="00C03964">
            <w:pP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2141E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 CURA DEL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CONSIGLIO DI CLASSE</w:t>
            </w:r>
            <w:r w:rsidR="005B6AEA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3865C1" w:rsidTr="0022237D">
        <w:trPr>
          <w:trHeight w:val="366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5C1" w:rsidRDefault="00824D0A" w:rsidP="00FE378A">
            <w:pPr>
              <w:rPr>
                <w:b/>
              </w:rPr>
            </w:pPr>
            <w:r w:rsidRPr="00800DB9">
              <w:rPr>
                <w:b/>
              </w:rPr>
              <w:t>Allievo</w:t>
            </w:r>
            <w:r>
              <w:t>: _</w:t>
            </w:r>
            <w:r w:rsidR="00243F5D">
              <w:t>___________</w:t>
            </w:r>
            <w:r w:rsidR="003865C1">
              <w:t xml:space="preserve">                                                                                   </w:t>
            </w:r>
            <w:r w:rsidR="003865C1" w:rsidRPr="00800DB9">
              <w:rPr>
                <w:b/>
              </w:rPr>
              <w:t>Classe</w:t>
            </w:r>
            <w:r w:rsidR="003865C1">
              <w:t>:</w:t>
            </w:r>
            <w:r w:rsidR="003865C1">
              <w:rPr>
                <w:b/>
              </w:rPr>
              <w:t xml:space="preserve"> </w:t>
            </w:r>
            <w:r w:rsidR="00E83007">
              <w:rPr>
                <w:b/>
              </w:rPr>
              <w:t xml:space="preserve">________         </w:t>
            </w:r>
            <w:r>
              <w:rPr>
                <w:b/>
              </w:rPr>
              <w:t>Sez.: _</w:t>
            </w:r>
            <w:r w:rsidR="00E83007">
              <w:rPr>
                <w:b/>
              </w:rPr>
              <w:t>_____</w:t>
            </w:r>
          </w:p>
        </w:tc>
      </w:tr>
      <w:tr w:rsidR="003865C1" w:rsidTr="0022237D">
        <w:trPr>
          <w:trHeight w:val="415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5C1" w:rsidRDefault="00CA0FC5" w:rsidP="00FE378A">
            <w:pPr>
              <w:rPr>
                <w:b/>
              </w:rPr>
            </w:pPr>
            <w:r w:rsidRPr="00C2141E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N. complessivo di ore svolte</w:t>
            </w:r>
            <w:r w:rsidR="005B6AEA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nell’anno di riferimento</w:t>
            </w:r>
            <w:r w:rsidR="003865C1">
              <w:t>:</w:t>
            </w:r>
          </w:p>
        </w:tc>
      </w:tr>
      <w:tr w:rsidR="003865C1" w:rsidTr="0022237D">
        <w:trPr>
          <w:trHeight w:val="407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5C1" w:rsidRDefault="003865C1" w:rsidP="00FE378A">
            <w:pPr>
              <w:rPr>
                <w:b/>
              </w:rPr>
            </w:pPr>
            <w:r>
              <w:t xml:space="preserve">PROGETTO: </w:t>
            </w:r>
          </w:p>
        </w:tc>
      </w:tr>
    </w:tbl>
    <w:p w:rsidR="00184CD4" w:rsidRDefault="00184CD4" w:rsidP="008D24AB">
      <w:pPr>
        <w:rPr>
          <w:b/>
          <w:sz w:val="20"/>
          <w:szCs w:val="32"/>
        </w:rPr>
      </w:pPr>
    </w:p>
    <w:p w:rsidR="008D24AB" w:rsidRPr="00A51831" w:rsidRDefault="008D24AB" w:rsidP="008D24AB">
      <w:pPr>
        <w:rPr>
          <w:b/>
          <w:sz w:val="20"/>
          <w:szCs w:val="32"/>
        </w:rPr>
      </w:pPr>
      <w:bookmarkStart w:id="1" w:name="_Hlk1154630"/>
      <w:r w:rsidRPr="009C5034">
        <w:rPr>
          <w:b/>
          <w:sz w:val="20"/>
          <w:szCs w:val="32"/>
        </w:rPr>
        <w:t xml:space="preserve">1=insufficiente=livello </w:t>
      </w:r>
      <w:r w:rsidR="00FC78A0">
        <w:rPr>
          <w:b/>
          <w:sz w:val="20"/>
          <w:szCs w:val="32"/>
        </w:rPr>
        <w:t>base non raggiunto</w:t>
      </w:r>
      <w:r w:rsidRPr="009C5034">
        <w:rPr>
          <w:b/>
          <w:sz w:val="20"/>
          <w:szCs w:val="32"/>
        </w:rPr>
        <w:t xml:space="preserve">   2= sufficiente=livello base   3=buono=livello intermedio 4=ottimo=livello avanzato</w:t>
      </w: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3675"/>
        <w:gridCol w:w="5534"/>
        <w:gridCol w:w="425"/>
        <w:gridCol w:w="426"/>
        <w:gridCol w:w="425"/>
        <w:gridCol w:w="283"/>
      </w:tblGrid>
      <w:tr w:rsidR="002D5D12" w:rsidTr="00406995">
        <w:tc>
          <w:tcPr>
            <w:tcW w:w="3675" w:type="dxa"/>
            <w:vMerge w:val="restart"/>
          </w:tcPr>
          <w:p w:rsidR="002D5D12" w:rsidRPr="007C7B89" w:rsidRDefault="002D5D12" w:rsidP="008325FD">
            <w:pPr>
              <w:rPr>
                <w:b/>
                <w:sz w:val="20"/>
                <w:szCs w:val="32"/>
              </w:rPr>
            </w:pPr>
            <w:bookmarkStart w:id="2" w:name="_Hlk1154053"/>
            <w:bookmarkEnd w:id="1"/>
            <w:r w:rsidRPr="007C7B89">
              <w:rPr>
                <w:b/>
                <w:sz w:val="20"/>
                <w:szCs w:val="32"/>
                <w:vertAlign w:val="superscript"/>
              </w:rPr>
              <w:t>1</w:t>
            </w:r>
            <w:r w:rsidRPr="007C7B89">
              <w:rPr>
                <w:b/>
                <w:sz w:val="20"/>
                <w:szCs w:val="32"/>
              </w:rPr>
              <w:t>COMPETENZE TRASVERSALI</w:t>
            </w:r>
          </w:p>
          <w:bookmarkEnd w:id="2"/>
          <w:p w:rsidR="007C7B89" w:rsidRDefault="007C7B89" w:rsidP="002D5D12">
            <w:pPr>
              <w:jc w:val="both"/>
              <w:rPr>
                <w:rFonts w:ascii="Times New Roman" w:hAnsi="Times New Roman"/>
                <w:b/>
                <w:color w:val="FF0000"/>
                <w:sz w:val="18"/>
              </w:rPr>
            </w:pPr>
          </w:p>
          <w:p w:rsidR="002D5D12" w:rsidRPr="00B50369" w:rsidRDefault="002D5D12" w:rsidP="00B50369">
            <w:pPr>
              <w:jc w:val="both"/>
              <w:rPr>
                <w:rFonts w:ascii="Times New Roman" w:hAnsi="Times New Roman"/>
                <w:b/>
                <w:color w:val="FF0000"/>
                <w:sz w:val="18"/>
              </w:rPr>
            </w:pPr>
          </w:p>
        </w:tc>
        <w:tc>
          <w:tcPr>
            <w:tcW w:w="5534" w:type="dxa"/>
            <w:vMerge w:val="restart"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</w:rPr>
            </w:pPr>
            <w:r w:rsidRPr="00357851">
              <w:rPr>
                <w:b/>
                <w:sz w:val="20"/>
                <w:szCs w:val="32"/>
              </w:rPr>
              <w:t>INDICATORI</w:t>
            </w:r>
          </w:p>
        </w:tc>
        <w:tc>
          <w:tcPr>
            <w:tcW w:w="1559" w:type="dxa"/>
            <w:gridSpan w:val="4"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  <w:vertAlign w:val="superscript"/>
              </w:rPr>
            </w:pPr>
            <w:r w:rsidRPr="00B50369">
              <w:rPr>
                <w:b/>
                <w:sz w:val="18"/>
                <w:szCs w:val="32"/>
              </w:rPr>
              <w:t>Livello di competenza dello studente</w:t>
            </w:r>
          </w:p>
        </w:tc>
      </w:tr>
      <w:tr w:rsidR="002D5D12" w:rsidTr="00406995">
        <w:tc>
          <w:tcPr>
            <w:tcW w:w="3675" w:type="dxa"/>
            <w:vMerge/>
          </w:tcPr>
          <w:p w:rsidR="002D5D12" w:rsidRPr="00357851" w:rsidRDefault="002D5D12" w:rsidP="00D73B0F">
            <w:pPr>
              <w:rPr>
                <w:b/>
                <w:sz w:val="20"/>
                <w:szCs w:val="32"/>
              </w:rPr>
            </w:pPr>
          </w:p>
        </w:tc>
        <w:tc>
          <w:tcPr>
            <w:tcW w:w="5534" w:type="dxa"/>
            <w:vMerge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:rsidR="002D5D12" w:rsidRPr="00357851" w:rsidRDefault="002D5D12" w:rsidP="00273F76">
            <w:pPr>
              <w:jc w:val="center"/>
              <w:rPr>
                <w:b/>
                <w:sz w:val="20"/>
                <w:szCs w:val="32"/>
              </w:rPr>
            </w:pPr>
            <w:r w:rsidRPr="00357851">
              <w:rPr>
                <w:b/>
                <w:sz w:val="20"/>
                <w:szCs w:val="32"/>
              </w:rPr>
              <w:t>1</w:t>
            </w:r>
          </w:p>
        </w:tc>
        <w:tc>
          <w:tcPr>
            <w:tcW w:w="426" w:type="dxa"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</w:rPr>
            </w:pPr>
            <w:r w:rsidRPr="00357851">
              <w:rPr>
                <w:b/>
                <w:sz w:val="20"/>
                <w:szCs w:val="32"/>
              </w:rPr>
              <w:t>2</w:t>
            </w:r>
          </w:p>
        </w:tc>
        <w:tc>
          <w:tcPr>
            <w:tcW w:w="425" w:type="dxa"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</w:rPr>
            </w:pPr>
            <w:r w:rsidRPr="00357851">
              <w:rPr>
                <w:b/>
                <w:sz w:val="20"/>
                <w:szCs w:val="32"/>
              </w:rPr>
              <w:t>3</w:t>
            </w:r>
          </w:p>
        </w:tc>
        <w:tc>
          <w:tcPr>
            <w:tcW w:w="283" w:type="dxa"/>
          </w:tcPr>
          <w:p w:rsidR="002D5D12" w:rsidRPr="00357851" w:rsidRDefault="002D5D12" w:rsidP="00D73B0F">
            <w:pPr>
              <w:jc w:val="center"/>
              <w:rPr>
                <w:b/>
                <w:sz w:val="20"/>
                <w:szCs w:val="32"/>
              </w:rPr>
            </w:pPr>
            <w:r w:rsidRPr="00357851">
              <w:rPr>
                <w:b/>
                <w:sz w:val="20"/>
                <w:szCs w:val="32"/>
              </w:rPr>
              <w:t>4</w:t>
            </w:r>
          </w:p>
        </w:tc>
      </w:tr>
      <w:tr w:rsidR="00406995" w:rsidTr="00005F76">
        <w:trPr>
          <w:trHeight w:val="3547"/>
        </w:trPr>
        <w:tc>
          <w:tcPr>
            <w:tcW w:w="3675" w:type="dxa"/>
          </w:tcPr>
          <w:p w:rsidR="00406995" w:rsidRPr="00D90B18" w:rsidRDefault="00406995" w:rsidP="002D5D12">
            <w:pPr>
              <w:suppressAutoHyphens/>
              <w:rPr>
                <w:b/>
                <w:sz w:val="18"/>
              </w:rPr>
            </w:pPr>
            <w:r w:rsidRPr="00D90B18">
              <w:rPr>
                <w:b/>
                <w:sz w:val="18"/>
              </w:rPr>
              <w:t>Competenza personale, sociale e capacità di imparare a imparare</w:t>
            </w:r>
          </w:p>
          <w:p w:rsidR="00406995" w:rsidRPr="00357851" w:rsidRDefault="00406995" w:rsidP="00D73B0F">
            <w:pPr>
              <w:rPr>
                <w:sz w:val="20"/>
                <w:szCs w:val="32"/>
              </w:rPr>
            </w:pPr>
          </w:p>
        </w:tc>
        <w:tc>
          <w:tcPr>
            <w:tcW w:w="5534" w:type="dxa"/>
          </w:tcPr>
          <w:p w:rsidR="00406995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riflettere su sé</w:t>
            </w:r>
            <w:r w:rsidR="00406995" w:rsidRPr="00406995">
              <w:rPr>
                <w:rFonts w:cstheme="minorHAnsi"/>
                <w:sz w:val="18"/>
              </w:rPr>
              <w:t xml:space="preserve"> stessi e individuare le proprie attitudini</w:t>
            </w:r>
          </w:p>
          <w:p w:rsidR="00406995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gestire efficacemente il tempo e le informazioni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imparare e di lavorare sia in modalità collaborativa sia in maniera autonoma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Capacità di lavorare con gli altri in maniera costruttiva 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comunicare costruttivamente in ambienti diversi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creare fiducia e provare empatia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esprimere e comprendere punti di vista diversi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Capacità di negoziare 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concentrarsi, di riflettere criticamente e di prendere decisioni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gestire il proprio apprendimento e la propria carriera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gestire l’incertezza, la complessità e lo stress</w:t>
            </w:r>
          </w:p>
          <w:p w:rsid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mantenersi resilienti</w:t>
            </w:r>
          </w:p>
          <w:p w:rsidR="00406995" w:rsidRPr="00005F76" w:rsidRDefault="00005F76" w:rsidP="00406995">
            <w:pPr>
              <w:pStyle w:val="Paragrafoelenco"/>
              <w:numPr>
                <w:ilvl w:val="0"/>
                <w:numId w:val="2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favorire il proprio benessere fisico ed emotivo</w:t>
            </w:r>
          </w:p>
          <w:p w:rsidR="00406995" w:rsidRPr="00975A98" w:rsidRDefault="00406995" w:rsidP="00D73B0F">
            <w:pPr>
              <w:suppressAutoHyphens/>
              <w:rPr>
                <w:rFonts w:cstheme="minorHAnsi"/>
                <w:sz w:val="18"/>
              </w:rPr>
            </w:pPr>
            <w:r w:rsidRPr="00975A98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6" w:type="dxa"/>
          </w:tcPr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5" w:type="dxa"/>
          </w:tcPr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283" w:type="dxa"/>
          </w:tcPr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005F76">
            <w:pPr>
              <w:rPr>
                <w:rFonts w:cstheme="minorHAnsi"/>
                <w:sz w:val="20"/>
                <w:szCs w:val="32"/>
              </w:rPr>
            </w:pPr>
          </w:p>
        </w:tc>
      </w:tr>
      <w:tr w:rsidR="00406995" w:rsidTr="00406995">
        <w:tc>
          <w:tcPr>
            <w:tcW w:w="3675" w:type="dxa"/>
          </w:tcPr>
          <w:p w:rsidR="00406995" w:rsidRPr="00D90B18" w:rsidRDefault="00406995" w:rsidP="003B1842">
            <w:pPr>
              <w:suppressAutoHyphens/>
              <w:rPr>
                <w:b/>
                <w:sz w:val="18"/>
                <w:szCs w:val="18"/>
              </w:rPr>
            </w:pPr>
            <w:r w:rsidRPr="00D90B18">
              <w:rPr>
                <w:b/>
                <w:sz w:val="18"/>
                <w:szCs w:val="18"/>
              </w:rPr>
              <w:t>Competenza in materia di cittadinanza</w:t>
            </w:r>
          </w:p>
          <w:p w:rsidR="00406995" w:rsidRPr="00357851" w:rsidRDefault="00406995" w:rsidP="00D73B0F">
            <w:pPr>
              <w:rPr>
                <w:sz w:val="20"/>
                <w:szCs w:val="32"/>
              </w:rPr>
            </w:pPr>
          </w:p>
        </w:tc>
        <w:tc>
          <w:tcPr>
            <w:tcW w:w="5534" w:type="dxa"/>
          </w:tcPr>
          <w:p w:rsidR="00406995" w:rsidRDefault="00005F76" w:rsidP="00005F76">
            <w:pPr>
              <w:pStyle w:val="Paragrafoelenco"/>
              <w:numPr>
                <w:ilvl w:val="0"/>
                <w:numId w:val="3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Capacità di </w:t>
            </w:r>
            <w:r w:rsidR="0018528A">
              <w:rPr>
                <w:rFonts w:cstheme="minorHAnsi"/>
                <w:sz w:val="18"/>
              </w:rPr>
              <w:t>impegnarsi efficacemente con gli altri per un interesse comune o pubblico</w:t>
            </w:r>
          </w:p>
          <w:p w:rsidR="0018528A" w:rsidRPr="00005F76" w:rsidRDefault="0018528A" w:rsidP="00005F76">
            <w:pPr>
              <w:pStyle w:val="Paragrafoelenco"/>
              <w:numPr>
                <w:ilvl w:val="0"/>
                <w:numId w:val="3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pensiero critico e abilità integrate nella soluzione dei problemi</w:t>
            </w:r>
          </w:p>
        </w:tc>
        <w:tc>
          <w:tcPr>
            <w:tcW w:w="425" w:type="dxa"/>
            <w:shd w:val="clear" w:color="auto" w:fill="auto"/>
          </w:tcPr>
          <w:p w:rsidR="00406995" w:rsidRPr="00357851" w:rsidRDefault="00406995" w:rsidP="00F06A07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6" w:type="dxa"/>
          </w:tcPr>
          <w:p w:rsidR="00406995" w:rsidRPr="00357851" w:rsidRDefault="00406995" w:rsidP="00F06A07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5" w:type="dxa"/>
          </w:tcPr>
          <w:p w:rsidR="00406995" w:rsidRPr="00357851" w:rsidRDefault="00406995" w:rsidP="00F06A07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283" w:type="dxa"/>
          </w:tcPr>
          <w:p w:rsidR="00406995" w:rsidRPr="00357851" w:rsidRDefault="00406995" w:rsidP="00F06A07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</w:tr>
      <w:tr w:rsidR="00406995" w:rsidTr="00406995">
        <w:tc>
          <w:tcPr>
            <w:tcW w:w="3675" w:type="dxa"/>
          </w:tcPr>
          <w:p w:rsidR="00406995" w:rsidRPr="00D90B18" w:rsidRDefault="00406995" w:rsidP="002D5D12">
            <w:pPr>
              <w:suppressAutoHyphens/>
              <w:rPr>
                <w:b/>
                <w:sz w:val="18"/>
              </w:rPr>
            </w:pPr>
            <w:r w:rsidRPr="00D90B18">
              <w:rPr>
                <w:b/>
                <w:sz w:val="18"/>
              </w:rPr>
              <w:t>Competenza imprenditoriale</w:t>
            </w:r>
          </w:p>
          <w:p w:rsidR="00406995" w:rsidRPr="00357851" w:rsidRDefault="00406995" w:rsidP="00D73B0F">
            <w:pPr>
              <w:rPr>
                <w:sz w:val="20"/>
                <w:szCs w:val="32"/>
              </w:rPr>
            </w:pPr>
          </w:p>
        </w:tc>
        <w:tc>
          <w:tcPr>
            <w:tcW w:w="5534" w:type="dxa"/>
          </w:tcPr>
          <w:p w:rsidR="00406995" w:rsidRDefault="00E42C37" w:rsidP="00D250F4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Creatività e immaginazione</w:t>
            </w:r>
          </w:p>
          <w:p w:rsidR="00E42C37" w:rsidRDefault="00E42C37" w:rsidP="00D250F4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pensiero strategico e risoluzione dei problemi</w:t>
            </w:r>
          </w:p>
          <w:p w:rsidR="00E42C37" w:rsidRDefault="00E42C37" w:rsidP="00D250F4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trasformare le idee in azioni</w:t>
            </w:r>
          </w:p>
          <w:p w:rsidR="00E42C37" w:rsidRDefault="00E42C37" w:rsidP="00D250F4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riflessione critica e costruttiva</w:t>
            </w:r>
          </w:p>
          <w:p w:rsidR="00E42C37" w:rsidRDefault="00E42C37" w:rsidP="00D250F4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assumere l’iniziativa</w:t>
            </w:r>
          </w:p>
          <w:p w:rsidR="00E42C37" w:rsidRDefault="00E42C37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lavorare sia in modalità collaborativa in gruppo sia in maniera autonoma</w:t>
            </w:r>
          </w:p>
          <w:p w:rsidR="00E42C37" w:rsidRDefault="00E42C37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Capacità di mantenere il ritmo dell’attività </w:t>
            </w:r>
          </w:p>
          <w:p w:rsidR="00E42C37" w:rsidRDefault="00E42C37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comunicare e negoziare efficacemente con gli altri</w:t>
            </w:r>
          </w:p>
          <w:p w:rsidR="00E42C37" w:rsidRDefault="00E42C37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gestire</w:t>
            </w:r>
            <w:r w:rsidR="00C26472">
              <w:rPr>
                <w:rFonts w:cstheme="minorHAnsi"/>
                <w:sz w:val="18"/>
              </w:rPr>
              <w:t xml:space="preserve"> l’incertezza, l’ambiguità e il rischio</w:t>
            </w:r>
          </w:p>
          <w:p w:rsidR="00C26472" w:rsidRDefault="00C26472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possedere spirito d’iniziativa e autoconsapevolezza</w:t>
            </w:r>
          </w:p>
          <w:p w:rsidR="00C26472" w:rsidRDefault="00C26472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essere proattivi e lungimiranti</w:t>
            </w:r>
          </w:p>
          <w:p w:rsidR="00C26472" w:rsidRDefault="00C26472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coraggio e perseveranza nel raggiungimento degli obiettivi</w:t>
            </w:r>
          </w:p>
          <w:p w:rsidR="00C26472" w:rsidRDefault="00C26472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motivare gli altri e valorizzare le loro idee, di provare empatia</w:t>
            </w:r>
          </w:p>
          <w:p w:rsidR="00C26472" w:rsidRPr="00E42C37" w:rsidRDefault="00C26472" w:rsidP="00E42C37">
            <w:pPr>
              <w:pStyle w:val="Paragrafoelenco"/>
              <w:numPr>
                <w:ilvl w:val="0"/>
                <w:numId w:val="4"/>
              </w:numPr>
              <w:suppressAutoHyphens/>
              <w:ind w:left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Capacità di accettare la responsabilità</w:t>
            </w:r>
          </w:p>
        </w:tc>
        <w:tc>
          <w:tcPr>
            <w:tcW w:w="425" w:type="dxa"/>
            <w:shd w:val="clear" w:color="auto" w:fill="auto"/>
          </w:tcPr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6" w:type="dxa"/>
          </w:tcPr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5" w:type="dxa"/>
          </w:tcPr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283" w:type="dxa"/>
          </w:tcPr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D73B0F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</w:tr>
      <w:tr w:rsidR="00406995" w:rsidTr="00406995">
        <w:trPr>
          <w:trHeight w:val="503"/>
        </w:trPr>
        <w:tc>
          <w:tcPr>
            <w:tcW w:w="3675" w:type="dxa"/>
          </w:tcPr>
          <w:p w:rsidR="00406995" w:rsidRPr="00357851" w:rsidRDefault="00406995" w:rsidP="007D7C8B">
            <w:pPr>
              <w:rPr>
                <w:sz w:val="20"/>
                <w:szCs w:val="32"/>
              </w:rPr>
            </w:pPr>
            <w:r w:rsidRPr="00D90B18">
              <w:rPr>
                <w:b/>
                <w:sz w:val="18"/>
                <w:szCs w:val="18"/>
              </w:rPr>
              <w:t>Competenza in materia di consapevolezza ed espressione culturali</w:t>
            </w:r>
          </w:p>
        </w:tc>
        <w:tc>
          <w:tcPr>
            <w:tcW w:w="5534" w:type="dxa"/>
          </w:tcPr>
          <w:p w:rsidR="00C26472" w:rsidRDefault="00406995" w:rsidP="00C26472">
            <w:pPr>
              <w:suppressAutoHyphens/>
              <w:rPr>
                <w:rFonts w:cstheme="minorHAnsi"/>
                <w:sz w:val="18"/>
              </w:rPr>
            </w:pPr>
            <w:r w:rsidRPr="00C25CBD">
              <w:rPr>
                <w:rFonts w:cstheme="minorHAnsi"/>
                <w:sz w:val="18"/>
              </w:rPr>
              <w:t xml:space="preserve">• </w:t>
            </w:r>
            <w:r w:rsidRPr="000E3488">
              <w:rPr>
                <w:rFonts w:cstheme="minorHAnsi"/>
                <w:sz w:val="18"/>
              </w:rPr>
              <w:t xml:space="preserve">Capacità di </w:t>
            </w:r>
            <w:r w:rsidR="00C26472">
              <w:rPr>
                <w:rFonts w:cstheme="minorHAnsi"/>
                <w:sz w:val="18"/>
              </w:rPr>
              <w:t>esprimere esperienze ed emozioni con empatia</w:t>
            </w:r>
          </w:p>
          <w:p w:rsidR="00C26472" w:rsidRDefault="0075522A" w:rsidP="0075522A">
            <w:pPr>
              <w:pStyle w:val="Paragrafoelenco"/>
              <w:numPr>
                <w:ilvl w:val="0"/>
                <w:numId w:val="7"/>
              </w:numPr>
              <w:suppressAutoHyphens/>
              <w:ind w:left="317" w:hanging="317"/>
              <w:rPr>
                <w:rFonts w:cstheme="minorHAnsi"/>
                <w:sz w:val="18"/>
              </w:rPr>
            </w:pPr>
            <w:r w:rsidRPr="0075522A">
              <w:rPr>
                <w:rFonts w:cstheme="minorHAnsi"/>
                <w:sz w:val="18"/>
              </w:rPr>
              <w:t>Capacità di riconoscere e realizzare le opportunità di valorizzazione personale, sociale o commerciale mediante le arti e le altre forme culturali</w:t>
            </w:r>
          </w:p>
          <w:p w:rsidR="0075522A" w:rsidRDefault="0075522A" w:rsidP="0075522A">
            <w:pPr>
              <w:pStyle w:val="Paragrafoelenco"/>
              <w:numPr>
                <w:ilvl w:val="0"/>
                <w:numId w:val="7"/>
              </w:numPr>
              <w:suppressAutoHyphens/>
              <w:ind w:left="317" w:hanging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lastRenderedPageBreak/>
              <w:t>Capacità di impegnarsi in processi creativi sia individualmente che collettivamente</w:t>
            </w:r>
          </w:p>
          <w:p w:rsidR="0075522A" w:rsidRPr="0075522A" w:rsidRDefault="0075522A" w:rsidP="0075522A">
            <w:pPr>
              <w:pStyle w:val="Paragrafoelenco"/>
              <w:numPr>
                <w:ilvl w:val="0"/>
                <w:numId w:val="7"/>
              </w:numPr>
              <w:suppressAutoHyphens/>
              <w:ind w:left="317" w:hanging="317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Curiosità nei confronti del mondo, apertura per immaginare nuove possibilità.</w:t>
            </w:r>
          </w:p>
          <w:p w:rsidR="00406995" w:rsidRPr="00A51831" w:rsidRDefault="00406995" w:rsidP="007D7C8B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cstheme="minorHAnsi"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lastRenderedPageBreak/>
              <w:t>□</w:t>
            </w:r>
          </w:p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  <w:r w:rsidRPr="00357851">
              <w:rPr>
                <w:rFonts w:cstheme="minorHAnsi"/>
                <w:sz w:val="20"/>
                <w:szCs w:val="32"/>
              </w:rPr>
              <w:t>□</w:t>
            </w:r>
          </w:p>
          <w:p w:rsidR="00406995" w:rsidRPr="00357851" w:rsidRDefault="00406995" w:rsidP="007D7C8B">
            <w:pPr>
              <w:jc w:val="center"/>
              <w:rPr>
                <w:rFonts w:cstheme="minorHAnsi"/>
                <w:sz w:val="20"/>
                <w:szCs w:val="32"/>
              </w:rPr>
            </w:pPr>
          </w:p>
        </w:tc>
      </w:tr>
    </w:tbl>
    <w:p w:rsidR="00406995" w:rsidRDefault="00406995" w:rsidP="008D24AB">
      <w:pPr>
        <w:pStyle w:val="Testonotaapidipagina"/>
        <w:spacing w:after="0" w:line="240" w:lineRule="auto"/>
        <w:rPr>
          <w:rFonts w:asciiTheme="minorHAnsi" w:hAnsiTheme="minorHAnsi" w:cstheme="minorHAnsi"/>
          <w:sz w:val="16"/>
        </w:rPr>
      </w:pPr>
    </w:p>
    <w:p w:rsidR="008D24AB" w:rsidRDefault="008D24AB" w:rsidP="008D24AB">
      <w:pPr>
        <w:pStyle w:val="Testonotaapidipagina"/>
        <w:spacing w:after="0" w:line="240" w:lineRule="auto"/>
        <w:rPr>
          <w:rFonts w:asciiTheme="minorHAnsi" w:hAnsiTheme="minorHAnsi" w:cstheme="minorHAnsi"/>
          <w:sz w:val="16"/>
          <w:shd w:val="clear" w:color="auto" w:fill="FFFFFF"/>
        </w:rPr>
      </w:pPr>
      <w:r w:rsidRPr="00273F76">
        <w:rPr>
          <w:rStyle w:val="Rimandonotaapidipagina"/>
          <w:rFonts w:asciiTheme="minorHAnsi" w:hAnsiTheme="minorHAnsi" w:cstheme="minorHAnsi"/>
          <w:sz w:val="16"/>
        </w:rPr>
        <w:footnoteRef/>
      </w:r>
      <w:r w:rsidRPr="00273F76">
        <w:rPr>
          <w:rFonts w:asciiTheme="minorHAnsi" w:hAnsiTheme="minorHAnsi" w:cstheme="minorHAnsi"/>
          <w:sz w:val="16"/>
        </w:rPr>
        <w:t xml:space="preserve"> Dalla </w:t>
      </w:r>
      <w:r w:rsidRPr="00273F76">
        <w:rPr>
          <w:rFonts w:asciiTheme="minorHAnsi" w:hAnsiTheme="minorHAnsi" w:cstheme="minorHAnsi"/>
          <w:sz w:val="16"/>
          <w:shd w:val="clear" w:color="auto" w:fill="FFFFFF"/>
        </w:rPr>
        <w:t>Raccomandazione</w:t>
      </w:r>
      <w:r w:rsidRPr="00273F76">
        <w:rPr>
          <w:rStyle w:val="apple-converted-space"/>
          <w:rFonts w:asciiTheme="minorHAnsi" w:hAnsiTheme="minorHAnsi" w:cstheme="minorHAnsi"/>
          <w:sz w:val="16"/>
          <w:shd w:val="clear" w:color="auto" w:fill="FFFFFF"/>
        </w:rPr>
        <w:t> </w:t>
      </w:r>
      <w:r w:rsidRPr="00273F76">
        <w:rPr>
          <w:rStyle w:val="Enfasicorsivo"/>
          <w:rFonts w:asciiTheme="minorHAnsi" w:hAnsiTheme="minorHAnsi" w:cstheme="minorHAnsi"/>
          <w:bCs/>
          <w:sz w:val="16"/>
          <w:shd w:val="clear" w:color="auto" w:fill="FFFFFF"/>
        </w:rPr>
        <w:t>2006</w:t>
      </w:r>
      <w:r w:rsidRPr="00273F76">
        <w:rPr>
          <w:rFonts w:asciiTheme="minorHAnsi" w:hAnsiTheme="minorHAnsi" w:cstheme="minorHAnsi"/>
          <w:sz w:val="16"/>
          <w:shd w:val="clear" w:color="auto" w:fill="FFFFFF"/>
        </w:rPr>
        <w:t>/962/CE del 18 dicembre 2006 del Parlamento europeo e del Consiglio, aggiornate dalla Raccomandazione del Consiglio del 22/05/2018.</w:t>
      </w:r>
    </w:p>
    <w:p w:rsidR="0075522A" w:rsidRDefault="0075522A" w:rsidP="008D24AB">
      <w:pPr>
        <w:pStyle w:val="Testonotaapidipagina"/>
        <w:spacing w:after="0" w:line="240" w:lineRule="auto"/>
        <w:rPr>
          <w:rFonts w:asciiTheme="minorHAnsi" w:hAnsiTheme="minorHAnsi" w:cstheme="minorHAnsi"/>
          <w:sz w:val="16"/>
          <w:shd w:val="clear" w:color="auto" w:fill="FFFFFF"/>
        </w:rPr>
      </w:pPr>
    </w:p>
    <w:p w:rsidR="0075522A" w:rsidRPr="00273F76" w:rsidRDefault="0075522A" w:rsidP="008D24AB">
      <w:pPr>
        <w:pStyle w:val="Testonotaapidipagina"/>
        <w:spacing w:after="0" w:line="240" w:lineRule="auto"/>
        <w:rPr>
          <w:rFonts w:asciiTheme="minorHAnsi" w:hAnsiTheme="minorHAnsi" w:cstheme="minorHAnsi"/>
          <w:sz w:val="16"/>
          <w:shd w:val="clear" w:color="auto" w:fill="FFFFFF"/>
        </w:rPr>
      </w:pPr>
    </w:p>
    <w:p w:rsidR="008D24AB" w:rsidRPr="00273F76" w:rsidRDefault="008D24AB" w:rsidP="008D24AB">
      <w:pPr>
        <w:pStyle w:val="Testonotaapidipagina"/>
        <w:spacing w:after="0" w:line="240" w:lineRule="auto"/>
        <w:rPr>
          <w:rFonts w:asciiTheme="minorHAnsi" w:hAnsiTheme="minorHAnsi" w:cstheme="minorHAnsi"/>
          <w:sz w:val="16"/>
          <w:shd w:val="clear" w:color="auto" w:fill="FFFFFF"/>
        </w:rPr>
      </w:pPr>
    </w:p>
    <w:tbl>
      <w:tblPr>
        <w:tblStyle w:val="Grigliatabella"/>
        <w:tblW w:w="10768" w:type="dxa"/>
        <w:tblLook w:val="04A0" w:firstRow="1" w:lastRow="0" w:firstColumn="1" w:lastColumn="0" w:noHBand="0" w:noVBand="1"/>
      </w:tblPr>
      <w:tblGrid>
        <w:gridCol w:w="1838"/>
        <w:gridCol w:w="8930"/>
      </w:tblGrid>
      <w:tr w:rsidR="008D24AB" w:rsidRPr="0075522A" w:rsidTr="00607DDA">
        <w:tc>
          <w:tcPr>
            <w:tcW w:w="1838" w:type="dxa"/>
          </w:tcPr>
          <w:p w:rsidR="008D24AB" w:rsidRPr="0075522A" w:rsidRDefault="008D24AB" w:rsidP="00D73B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>LIVELLI DI COMPETENZA</w:t>
            </w:r>
          </w:p>
        </w:tc>
        <w:tc>
          <w:tcPr>
            <w:tcW w:w="8930" w:type="dxa"/>
          </w:tcPr>
          <w:p w:rsidR="008D24AB" w:rsidRPr="0075522A" w:rsidRDefault="008D24AB" w:rsidP="00D73B0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>INDICATORI ESPLICATIVI</w:t>
            </w:r>
          </w:p>
        </w:tc>
      </w:tr>
      <w:tr w:rsidR="008D24AB" w:rsidRPr="0075522A" w:rsidTr="00607DDA">
        <w:tc>
          <w:tcPr>
            <w:tcW w:w="1838" w:type="dxa"/>
          </w:tcPr>
          <w:p w:rsidR="008D24AB" w:rsidRPr="0075522A" w:rsidRDefault="00FC78A0" w:rsidP="00D73B0F">
            <w:pPr>
              <w:rPr>
                <w:rFonts w:cstheme="minorHAnsi"/>
                <w:b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>Base non raggiunto</w:t>
            </w:r>
          </w:p>
        </w:tc>
        <w:tc>
          <w:tcPr>
            <w:tcW w:w="8930" w:type="dxa"/>
          </w:tcPr>
          <w:p w:rsidR="008D24AB" w:rsidRPr="0075522A" w:rsidRDefault="008D24AB" w:rsidP="00D73B0F">
            <w:pPr>
              <w:jc w:val="both"/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sz w:val="20"/>
                <w:szCs w:val="20"/>
              </w:rPr>
              <w:t>Lo studente è in possesso di abilità e conoscenze teoriche/pratiche non del tutto sufficienti.</w:t>
            </w:r>
          </w:p>
        </w:tc>
      </w:tr>
      <w:tr w:rsidR="008D24AB" w:rsidRPr="0075522A" w:rsidTr="00607DDA">
        <w:tc>
          <w:tcPr>
            <w:tcW w:w="1838" w:type="dxa"/>
          </w:tcPr>
          <w:p w:rsidR="008D24AB" w:rsidRPr="0075522A" w:rsidRDefault="008D24AB" w:rsidP="00D73B0F">
            <w:pPr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>Base</w:t>
            </w:r>
            <w:r w:rsidRPr="0075522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</w:tcPr>
          <w:p w:rsidR="008D24AB" w:rsidRPr="0075522A" w:rsidRDefault="008D24AB" w:rsidP="00D73B0F">
            <w:pPr>
              <w:jc w:val="both"/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sz w:val="20"/>
                <w:szCs w:val="20"/>
              </w:rPr>
              <w:t xml:space="preserve">Lo studente è in possesso di conoscenze teoriche/pratiche di base e abilità essenziali; svolge compiti semplici in situazioni note, e applica regole e procedure fondamentali. </w:t>
            </w:r>
          </w:p>
        </w:tc>
      </w:tr>
      <w:tr w:rsidR="008D24AB" w:rsidRPr="0075522A" w:rsidTr="00607DDA">
        <w:tc>
          <w:tcPr>
            <w:tcW w:w="1838" w:type="dxa"/>
          </w:tcPr>
          <w:p w:rsidR="008D24AB" w:rsidRPr="0075522A" w:rsidRDefault="008D24AB" w:rsidP="00D73B0F">
            <w:pPr>
              <w:rPr>
                <w:rFonts w:cstheme="minorHAnsi"/>
                <w:b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 xml:space="preserve">Intermedio </w:t>
            </w:r>
          </w:p>
        </w:tc>
        <w:tc>
          <w:tcPr>
            <w:tcW w:w="8930" w:type="dxa"/>
          </w:tcPr>
          <w:p w:rsidR="008D24AB" w:rsidRPr="0075522A" w:rsidRDefault="008D24AB" w:rsidP="00D73B0F">
            <w:pPr>
              <w:jc w:val="both"/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sz w:val="20"/>
                <w:szCs w:val="20"/>
              </w:rPr>
              <w:t xml:space="preserve">Lo studente è in possesso di conoscenze teoriche/pratiche generali; svolge compiti e risolve problemi complessi in situazioni note, compie scelte consapevoli, sa utilizzare le conoscenze e le abilità acquisite. </w:t>
            </w:r>
          </w:p>
        </w:tc>
      </w:tr>
      <w:tr w:rsidR="008D24AB" w:rsidRPr="0075522A" w:rsidTr="00607DDA">
        <w:tc>
          <w:tcPr>
            <w:tcW w:w="1838" w:type="dxa"/>
          </w:tcPr>
          <w:p w:rsidR="008D24AB" w:rsidRPr="0075522A" w:rsidRDefault="008D24AB" w:rsidP="00D73B0F">
            <w:pPr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b/>
                <w:sz w:val="20"/>
                <w:szCs w:val="20"/>
              </w:rPr>
              <w:t>Avanzato</w:t>
            </w:r>
            <w:r w:rsidRPr="0075522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</w:tcPr>
          <w:p w:rsidR="008D24AB" w:rsidRPr="0075522A" w:rsidRDefault="008D24AB" w:rsidP="00D73B0F">
            <w:pPr>
              <w:jc w:val="both"/>
              <w:rPr>
                <w:rFonts w:cstheme="minorHAnsi"/>
                <w:sz w:val="20"/>
                <w:szCs w:val="20"/>
              </w:rPr>
            </w:pPr>
            <w:r w:rsidRPr="0075522A">
              <w:rPr>
                <w:rFonts w:cstheme="minorHAnsi"/>
                <w:sz w:val="20"/>
                <w:szCs w:val="20"/>
              </w:rPr>
              <w:t xml:space="preserve">Lo studente è in possesso di conoscenze teoriche/pratiche in ampi contesti; svolge compiti e problemi complessi anche in situazioni non note, mostrando padronanza nell’uso delle conoscenze e delle abilità; sa proporre e sostenere le proprie opinioni e assumere autonomamente e in modo responsabile decisioni consapevoli. </w:t>
            </w:r>
          </w:p>
        </w:tc>
      </w:tr>
    </w:tbl>
    <w:p w:rsidR="008D24AB" w:rsidRDefault="008D24AB" w:rsidP="008D24AB">
      <w:pPr>
        <w:spacing w:after="0"/>
        <w:ind w:left="426"/>
        <w:jc w:val="both"/>
        <w:rPr>
          <w:b/>
          <w:sz w:val="28"/>
        </w:rPr>
      </w:pPr>
    </w:p>
    <w:p w:rsidR="008D24AB" w:rsidRPr="008411F1" w:rsidRDefault="008D24AB" w:rsidP="008D24AB">
      <w:pPr>
        <w:jc w:val="center"/>
        <w:rPr>
          <w:rFonts w:ascii="Arial" w:hAnsi="Arial" w:cs="Arial"/>
          <w:b/>
          <w:sz w:val="20"/>
        </w:rPr>
      </w:pPr>
      <w:r w:rsidRPr="008411F1">
        <w:rPr>
          <w:rFonts w:ascii="Arial" w:hAnsi="Arial" w:cs="Arial"/>
          <w:b/>
          <w:sz w:val="20"/>
        </w:rPr>
        <w:t>VALUTAZIONE FINALE</w:t>
      </w:r>
    </w:p>
    <w:p w:rsidR="00376DFF" w:rsidRDefault="000A4778" w:rsidP="000A4778">
      <w:pPr>
        <w:jc w:val="both"/>
        <w:rPr>
          <w:rFonts w:cstheme="minorHAnsi"/>
          <w:sz w:val="20"/>
        </w:rPr>
      </w:pPr>
      <w:r w:rsidRPr="007056E6">
        <w:rPr>
          <w:rFonts w:cstheme="minorHAnsi"/>
          <w:sz w:val="20"/>
        </w:rPr>
        <w:t>Il percorso ha rappresentato un ampliamento trasversale e un arricchimento disciplinare della</w:t>
      </w:r>
      <w:r w:rsidR="00376DFF">
        <w:rPr>
          <w:rFonts w:cstheme="minorHAnsi"/>
          <w:sz w:val="20"/>
        </w:rPr>
        <w:t>/e</w:t>
      </w:r>
      <w:r w:rsidRPr="007056E6">
        <w:rPr>
          <w:rFonts w:cstheme="minorHAnsi"/>
          <w:sz w:val="20"/>
        </w:rPr>
        <w:t xml:space="preserve"> </w:t>
      </w:r>
      <w:r w:rsidR="00376DFF">
        <w:rPr>
          <w:rFonts w:cstheme="minorHAnsi"/>
          <w:sz w:val="20"/>
        </w:rPr>
        <w:t>area/e</w:t>
      </w:r>
      <w:r w:rsidRPr="007056E6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-----------</w:t>
      </w:r>
      <w:r w:rsidRPr="007056E6">
        <w:rPr>
          <w:rFonts w:cstheme="minorHAnsi"/>
          <w:sz w:val="20"/>
        </w:rPr>
        <w:t>.</w:t>
      </w:r>
      <w:r w:rsidRPr="0085645E">
        <w:rPr>
          <w:rFonts w:cstheme="minorHAnsi"/>
          <w:sz w:val="20"/>
        </w:rPr>
        <w:t xml:space="preserve"> </w:t>
      </w:r>
    </w:p>
    <w:p w:rsidR="000A4778" w:rsidRPr="00F51E6D" w:rsidRDefault="000A4778" w:rsidP="000A4778">
      <w:pPr>
        <w:jc w:val="both"/>
        <w:rPr>
          <w:rFonts w:cstheme="minorHAnsi"/>
          <w:sz w:val="20"/>
        </w:rPr>
      </w:pPr>
      <w:r w:rsidRPr="005F3DBA">
        <w:rPr>
          <w:rFonts w:cstheme="minorHAnsi"/>
          <w:sz w:val="20"/>
        </w:rPr>
        <w:t xml:space="preserve">Sulla base </w:t>
      </w:r>
      <w:r w:rsidR="00376DFF">
        <w:rPr>
          <w:rFonts w:cstheme="minorHAnsi"/>
          <w:sz w:val="20"/>
        </w:rPr>
        <w:t xml:space="preserve">dei livelli di competenza relativi agli indicatori complessivamente </w:t>
      </w:r>
      <w:r w:rsidRPr="005F3DBA">
        <w:rPr>
          <w:rFonts w:cstheme="minorHAnsi"/>
          <w:sz w:val="20"/>
        </w:rPr>
        <w:t xml:space="preserve">l’esperienza viene valutata </w:t>
      </w:r>
      <w:r w:rsidR="00376DFF" w:rsidRPr="005F3DBA">
        <w:rPr>
          <w:rFonts w:cstheme="minorHAnsi"/>
          <w:sz w:val="20"/>
        </w:rPr>
        <w:t>co</w:t>
      </w:r>
      <w:r w:rsidR="00376DFF">
        <w:rPr>
          <w:rFonts w:cstheme="minorHAnsi"/>
          <w:sz w:val="20"/>
        </w:rPr>
        <w:t>l</w:t>
      </w:r>
      <w:r w:rsidR="00376DFF" w:rsidRPr="005F3DBA">
        <w:rPr>
          <w:rFonts w:cstheme="minorHAnsi"/>
          <w:sz w:val="20"/>
        </w:rPr>
        <w:t xml:space="preserve"> giudizio</w:t>
      </w:r>
      <w:r w:rsidR="00376DFF">
        <w:rPr>
          <w:rFonts w:cstheme="minorHAnsi"/>
          <w:sz w:val="20"/>
        </w:rPr>
        <w:t xml:space="preserve"> </w:t>
      </w:r>
      <w:proofErr w:type="gramStart"/>
      <w:r w:rsidR="00376DFF">
        <w:rPr>
          <w:rFonts w:cstheme="minorHAnsi"/>
          <w:sz w:val="20"/>
        </w:rPr>
        <w:t xml:space="preserve">di </w:t>
      </w:r>
      <w:r w:rsidRPr="005F3DBA">
        <w:rPr>
          <w:rFonts w:cstheme="minorHAnsi"/>
          <w:sz w:val="20"/>
        </w:rPr>
        <w:t xml:space="preserve"> </w:t>
      </w:r>
      <w:r w:rsidRPr="00A62EAE">
        <w:rPr>
          <w:rFonts w:cstheme="minorHAnsi"/>
          <w:i/>
          <w:sz w:val="20"/>
        </w:rPr>
        <w:t>[</w:t>
      </w:r>
      <w:proofErr w:type="gramEnd"/>
      <w:r w:rsidRPr="00A62EAE">
        <w:rPr>
          <w:rFonts w:cstheme="minorHAnsi"/>
          <w:i/>
          <w:sz w:val="20"/>
        </w:rPr>
        <w:t>ottimo / buono /sufficiente/ insufficiente]:</w:t>
      </w:r>
      <w:r w:rsidRPr="005F3DBA">
        <w:rPr>
          <w:rFonts w:cstheme="minorHAnsi"/>
          <w:sz w:val="20"/>
        </w:rPr>
        <w:t xml:space="preserve"> ____________________</w:t>
      </w:r>
    </w:p>
    <w:p w:rsidR="000A4778" w:rsidRDefault="000A4778" w:rsidP="008D24AB">
      <w:pPr>
        <w:jc w:val="both"/>
        <w:rPr>
          <w:rFonts w:ascii="Arial" w:hAnsi="Arial" w:cs="Arial"/>
          <w:sz w:val="20"/>
        </w:rPr>
      </w:pPr>
    </w:p>
    <w:p w:rsidR="008D24AB" w:rsidRPr="00273F76" w:rsidRDefault="0075522A" w:rsidP="008D24AB">
      <w:pPr>
        <w:jc w:val="both"/>
        <w:rPr>
          <w:rFonts w:cstheme="minorHAnsi"/>
          <w:sz w:val="20"/>
        </w:rPr>
      </w:pPr>
      <w:r>
        <w:rPr>
          <w:rFonts w:ascii="Arial" w:hAnsi="Arial" w:cs="Arial"/>
          <w:sz w:val="20"/>
        </w:rPr>
        <w:t>Serra San Bruno</w:t>
      </w:r>
      <w:r w:rsidR="008D24AB">
        <w:rPr>
          <w:rFonts w:ascii="Arial" w:hAnsi="Arial" w:cs="Arial"/>
          <w:sz w:val="20"/>
        </w:rPr>
        <w:t xml:space="preserve">, lì___/___/______                                                                          </w:t>
      </w:r>
      <w:r w:rsidR="00273F76" w:rsidRPr="00273F76">
        <w:rPr>
          <w:rFonts w:cstheme="minorHAnsi"/>
          <w:sz w:val="20"/>
        </w:rPr>
        <w:t>Il Coordinatore di classe</w:t>
      </w:r>
    </w:p>
    <w:p w:rsidR="005546D2" w:rsidRDefault="008D24AB" w:rsidP="005546D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</w:t>
      </w:r>
      <w:r w:rsidR="0043409F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      ___________________</w:t>
      </w:r>
    </w:p>
    <w:p w:rsidR="008B6FC2" w:rsidRDefault="008B6FC2" w:rsidP="005546D2">
      <w:pPr>
        <w:jc w:val="both"/>
        <w:rPr>
          <w:rFonts w:ascii="Arial" w:hAnsi="Arial" w:cs="Arial"/>
          <w:sz w:val="20"/>
        </w:rPr>
      </w:pPr>
    </w:p>
    <w:p w:rsidR="008B6FC2" w:rsidRDefault="008B6FC2" w:rsidP="005546D2">
      <w:pPr>
        <w:jc w:val="both"/>
        <w:rPr>
          <w:rFonts w:ascii="Arial" w:hAnsi="Arial" w:cs="Arial"/>
          <w:sz w:val="20"/>
        </w:rPr>
      </w:pPr>
    </w:p>
    <w:p w:rsidR="0085645E" w:rsidRPr="00273F76" w:rsidRDefault="0085645E" w:rsidP="005546D2">
      <w:pPr>
        <w:jc w:val="both"/>
        <w:rPr>
          <w:rFonts w:ascii="Arial" w:hAnsi="Arial" w:cs="Arial"/>
          <w:sz w:val="20"/>
        </w:rPr>
      </w:pPr>
    </w:p>
    <w:sectPr w:rsidR="0085645E" w:rsidRPr="00273F76" w:rsidSect="002223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F423B"/>
    <w:multiLevelType w:val="hybridMultilevel"/>
    <w:tmpl w:val="19A08A30"/>
    <w:lvl w:ilvl="0" w:tplc="F7447C6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5397"/>
    <w:multiLevelType w:val="hybridMultilevel"/>
    <w:tmpl w:val="0EE0ECA0"/>
    <w:lvl w:ilvl="0" w:tplc="F7447C66">
      <w:numFmt w:val="bullet"/>
      <w:lvlText w:val="•"/>
      <w:lvlJc w:val="left"/>
      <w:pPr>
        <w:ind w:left="758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>
    <w:nsid w:val="3E6C7C99"/>
    <w:multiLevelType w:val="hybridMultilevel"/>
    <w:tmpl w:val="990E3CF6"/>
    <w:lvl w:ilvl="0" w:tplc="F7447C6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74393"/>
    <w:multiLevelType w:val="hybridMultilevel"/>
    <w:tmpl w:val="37BC9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B20A7"/>
    <w:multiLevelType w:val="hybridMultilevel"/>
    <w:tmpl w:val="AC748E5A"/>
    <w:lvl w:ilvl="0" w:tplc="F7447C6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5326F"/>
    <w:multiLevelType w:val="hybridMultilevel"/>
    <w:tmpl w:val="FE582968"/>
    <w:lvl w:ilvl="0" w:tplc="F7447C6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E659FA"/>
    <w:multiLevelType w:val="hybridMultilevel"/>
    <w:tmpl w:val="E20ED3EA"/>
    <w:lvl w:ilvl="0" w:tplc="F7447C6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1A"/>
    <w:rsid w:val="00005F76"/>
    <w:rsid w:val="00027C21"/>
    <w:rsid w:val="00037407"/>
    <w:rsid w:val="00071DB5"/>
    <w:rsid w:val="00080482"/>
    <w:rsid w:val="000A4778"/>
    <w:rsid w:val="000A7760"/>
    <w:rsid w:val="000C1AD0"/>
    <w:rsid w:val="000E3488"/>
    <w:rsid w:val="00132175"/>
    <w:rsid w:val="00140137"/>
    <w:rsid w:val="00162FBE"/>
    <w:rsid w:val="00184CD4"/>
    <w:rsid w:val="0018528A"/>
    <w:rsid w:val="001D349B"/>
    <w:rsid w:val="001E3B88"/>
    <w:rsid w:val="001F068F"/>
    <w:rsid w:val="001F28C0"/>
    <w:rsid w:val="0022237D"/>
    <w:rsid w:val="00234C85"/>
    <w:rsid w:val="00234C8A"/>
    <w:rsid w:val="00243F5D"/>
    <w:rsid w:val="00253961"/>
    <w:rsid w:val="00265049"/>
    <w:rsid w:val="002665DD"/>
    <w:rsid w:val="00273F76"/>
    <w:rsid w:val="002A5825"/>
    <w:rsid w:val="002C7077"/>
    <w:rsid w:val="002D5D12"/>
    <w:rsid w:val="0032696A"/>
    <w:rsid w:val="00347377"/>
    <w:rsid w:val="00354FD7"/>
    <w:rsid w:val="003576EC"/>
    <w:rsid w:val="00357851"/>
    <w:rsid w:val="00372A64"/>
    <w:rsid w:val="00376DFF"/>
    <w:rsid w:val="003865C1"/>
    <w:rsid w:val="003B0E07"/>
    <w:rsid w:val="003B1842"/>
    <w:rsid w:val="003D6065"/>
    <w:rsid w:val="00406995"/>
    <w:rsid w:val="004235C3"/>
    <w:rsid w:val="0043173E"/>
    <w:rsid w:val="0043409F"/>
    <w:rsid w:val="00484CE4"/>
    <w:rsid w:val="004A731D"/>
    <w:rsid w:val="004C2B9D"/>
    <w:rsid w:val="004D772E"/>
    <w:rsid w:val="004F5ED5"/>
    <w:rsid w:val="00511CF3"/>
    <w:rsid w:val="00551C1E"/>
    <w:rsid w:val="005546D2"/>
    <w:rsid w:val="00554E4D"/>
    <w:rsid w:val="005B6AEA"/>
    <w:rsid w:val="005C4905"/>
    <w:rsid w:val="005D74E0"/>
    <w:rsid w:val="005F6BD4"/>
    <w:rsid w:val="00607DDA"/>
    <w:rsid w:val="00614C0F"/>
    <w:rsid w:val="00622953"/>
    <w:rsid w:val="00623D11"/>
    <w:rsid w:val="006340EA"/>
    <w:rsid w:val="00643AA8"/>
    <w:rsid w:val="00660B6B"/>
    <w:rsid w:val="00697B3D"/>
    <w:rsid w:val="006A1A48"/>
    <w:rsid w:val="006A5985"/>
    <w:rsid w:val="007056E6"/>
    <w:rsid w:val="00731121"/>
    <w:rsid w:val="00744984"/>
    <w:rsid w:val="00755070"/>
    <w:rsid w:val="0075522A"/>
    <w:rsid w:val="00755552"/>
    <w:rsid w:val="007A30F1"/>
    <w:rsid w:val="007C7B89"/>
    <w:rsid w:val="007D7C8B"/>
    <w:rsid w:val="007E1841"/>
    <w:rsid w:val="00821883"/>
    <w:rsid w:val="00824D0A"/>
    <w:rsid w:val="0082704C"/>
    <w:rsid w:val="008325FD"/>
    <w:rsid w:val="0085645E"/>
    <w:rsid w:val="00876F75"/>
    <w:rsid w:val="008802B2"/>
    <w:rsid w:val="00885967"/>
    <w:rsid w:val="008868DB"/>
    <w:rsid w:val="008963D3"/>
    <w:rsid w:val="008B6FC2"/>
    <w:rsid w:val="008C60E7"/>
    <w:rsid w:val="008D03B2"/>
    <w:rsid w:val="008D24AB"/>
    <w:rsid w:val="008E0888"/>
    <w:rsid w:val="008F2CE5"/>
    <w:rsid w:val="008F7AC8"/>
    <w:rsid w:val="00901A0D"/>
    <w:rsid w:val="00912EED"/>
    <w:rsid w:val="009279C3"/>
    <w:rsid w:val="009602A1"/>
    <w:rsid w:val="00975A98"/>
    <w:rsid w:val="009B4A77"/>
    <w:rsid w:val="009C042B"/>
    <w:rsid w:val="009C5034"/>
    <w:rsid w:val="00A13590"/>
    <w:rsid w:val="00A35AC0"/>
    <w:rsid w:val="00A62EAE"/>
    <w:rsid w:val="00A81388"/>
    <w:rsid w:val="00A936C6"/>
    <w:rsid w:val="00AB3D9E"/>
    <w:rsid w:val="00AB490C"/>
    <w:rsid w:val="00AC3AB9"/>
    <w:rsid w:val="00AE1D6A"/>
    <w:rsid w:val="00B12909"/>
    <w:rsid w:val="00B26FB5"/>
    <w:rsid w:val="00B27332"/>
    <w:rsid w:val="00B319A7"/>
    <w:rsid w:val="00B50369"/>
    <w:rsid w:val="00B51C84"/>
    <w:rsid w:val="00B62D30"/>
    <w:rsid w:val="00B713CA"/>
    <w:rsid w:val="00B841D9"/>
    <w:rsid w:val="00B91490"/>
    <w:rsid w:val="00BA4F63"/>
    <w:rsid w:val="00BD4D16"/>
    <w:rsid w:val="00BE3309"/>
    <w:rsid w:val="00BE3DF2"/>
    <w:rsid w:val="00BE5903"/>
    <w:rsid w:val="00C005AA"/>
    <w:rsid w:val="00C03964"/>
    <w:rsid w:val="00C153AB"/>
    <w:rsid w:val="00C16904"/>
    <w:rsid w:val="00C26472"/>
    <w:rsid w:val="00C333C3"/>
    <w:rsid w:val="00CA0FC5"/>
    <w:rsid w:val="00CA28E5"/>
    <w:rsid w:val="00CD1B5D"/>
    <w:rsid w:val="00D0461A"/>
    <w:rsid w:val="00D15BC0"/>
    <w:rsid w:val="00D17996"/>
    <w:rsid w:val="00D250F4"/>
    <w:rsid w:val="00D2548A"/>
    <w:rsid w:val="00D467C5"/>
    <w:rsid w:val="00D90B18"/>
    <w:rsid w:val="00E1177E"/>
    <w:rsid w:val="00E21C37"/>
    <w:rsid w:val="00E333C6"/>
    <w:rsid w:val="00E40377"/>
    <w:rsid w:val="00E42C37"/>
    <w:rsid w:val="00E526D0"/>
    <w:rsid w:val="00E80553"/>
    <w:rsid w:val="00E83007"/>
    <w:rsid w:val="00EA0E57"/>
    <w:rsid w:val="00EA13E7"/>
    <w:rsid w:val="00ED110F"/>
    <w:rsid w:val="00ED43C5"/>
    <w:rsid w:val="00EF1A50"/>
    <w:rsid w:val="00F167B8"/>
    <w:rsid w:val="00F35B6D"/>
    <w:rsid w:val="00FA0470"/>
    <w:rsid w:val="00FA4A45"/>
    <w:rsid w:val="00FC78A0"/>
    <w:rsid w:val="00FE129F"/>
    <w:rsid w:val="00FE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BF67F-386E-4F49-90EA-D02A5728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6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4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A7760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3865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3865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C5034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C5034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9C5034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9C5034"/>
  </w:style>
  <w:style w:type="character" w:styleId="Enfasicorsivo">
    <w:name w:val="Emphasis"/>
    <w:uiPriority w:val="20"/>
    <w:qFormat/>
    <w:rsid w:val="009C5034"/>
    <w:rPr>
      <w:i/>
      <w:iCs/>
    </w:rPr>
  </w:style>
  <w:style w:type="paragraph" w:customStyle="1" w:styleId="Stile">
    <w:name w:val="Stile"/>
    <w:rsid w:val="008D2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 Dose</dc:creator>
  <cp:keywords/>
  <dc:description/>
  <cp:lastModifiedBy>Utente</cp:lastModifiedBy>
  <cp:revision>15</cp:revision>
  <dcterms:created xsi:type="dcterms:W3CDTF">2019-04-10T11:46:00Z</dcterms:created>
  <dcterms:modified xsi:type="dcterms:W3CDTF">2023-12-11T16:42:00Z</dcterms:modified>
</cp:coreProperties>
</file>